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>КОМИССИЯ ПО ПОДГОТОВКЕ ПРОЕКТА ПРАВИЛ ЗЕМЛЕПОЛЬЗОВАНИЯ И ЗАСТРОЙКИ ГОРОДСКОГО ОКРУГА «ГОРОД КИЗЕЛ» ПЕРМСКОГО КРАЯ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 xml:space="preserve">ЗАКЛЮЧЕНИЕ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 xml:space="preserve">о результатах публичных слушаний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proofErr w:type="gramStart"/>
      <w:r w:rsidRPr="00C86AF7">
        <w:rPr>
          <w:sz w:val="28"/>
          <w:szCs w:val="26"/>
        </w:rPr>
        <w:t>(Место проведения:</w:t>
      </w:r>
      <w:proofErr w:type="gramEnd"/>
      <w:r w:rsidRPr="00C86AF7">
        <w:rPr>
          <w:sz w:val="28"/>
          <w:szCs w:val="26"/>
        </w:rPr>
        <w:t xml:space="preserve"> Пермский края,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 19,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>кабинет №</w:t>
      </w:r>
      <w:r w:rsidR="00313420">
        <w:rPr>
          <w:sz w:val="28"/>
          <w:szCs w:val="26"/>
        </w:rPr>
        <w:t xml:space="preserve"> </w:t>
      </w:r>
      <w:r w:rsidRPr="00C86AF7">
        <w:rPr>
          <w:sz w:val="28"/>
          <w:szCs w:val="26"/>
        </w:rPr>
        <w:t>315)</w:t>
      </w:r>
    </w:p>
    <w:p w:rsidR="00710D45" w:rsidRPr="00C86AF7" w:rsidRDefault="00313420" w:rsidP="00C86AF7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25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</w:t>
      </w:r>
      <w:r w:rsidR="00F814F4" w:rsidRPr="00C86AF7">
        <w:rPr>
          <w:rFonts w:ascii="Times New Roman" w:hAnsi="Times New Roman" w:cs="Times New Roman"/>
          <w:sz w:val="28"/>
          <w:szCs w:val="26"/>
        </w:rPr>
        <w:t>мая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202</w:t>
      </w:r>
      <w:r w:rsidR="00F814F4" w:rsidRPr="00C86AF7">
        <w:rPr>
          <w:rFonts w:ascii="Times New Roman" w:hAnsi="Times New Roman" w:cs="Times New Roman"/>
          <w:sz w:val="28"/>
          <w:szCs w:val="26"/>
        </w:rPr>
        <w:t>2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года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shd w:val="clear" w:color="auto" w:fill="FFFFFF"/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Тема публичных слушаний: Рассмотрение проекта </w:t>
      </w:r>
      <w:r w:rsidRPr="00C86AF7">
        <w:rPr>
          <w:rStyle w:val="FontStyle17"/>
          <w:sz w:val="28"/>
        </w:rPr>
        <w:t xml:space="preserve">решения «О внесении изменений в Правила землепользования и застройки </w:t>
      </w:r>
      <w:r w:rsidRPr="00C86AF7">
        <w:rPr>
          <w:sz w:val="28"/>
          <w:szCs w:val="26"/>
        </w:rPr>
        <w:t xml:space="preserve">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», утвержденные решением Думы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» Первого Созыва от 27 ноября 2020 г. № 219</w:t>
      </w:r>
      <w:r w:rsidRPr="00C86AF7">
        <w:rPr>
          <w:rStyle w:val="FontStyle17"/>
          <w:sz w:val="28"/>
        </w:rPr>
        <w:t xml:space="preserve">» (далее – </w:t>
      </w:r>
      <w:r w:rsidRPr="00C86AF7">
        <w:rPr>
          <w:sz w:val="28"/>
          <w:szCs w:val="26"/>
        </w:rPr>
        <w:t>проект</w:t>
      </w:r>
      <w:r w:rsidRPr="00C86AF7">
        <w:rPr>
          <w:rStyle w:val="FontStyle17"/>
          <w:sz w:val="28"/>
        </w:rPr>
        <w:t>).</w:t>
      </w:r>
      <w:r w:rsidRPr="00C86AF7">
        <w:rPr>
          <w:sz w:val="28"/>
          <w:szCs w:val="26"/>
        </w:rPr>
        <w:t xml:space="preserve">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Публичные слушания назначены постановлением администрации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от </w:t>
      </w:r>
      <w:r w:rsidR="00F814F4" w:rsidRPr="00C86AF7">
        <w:rPr>
          <w:sz w:val="28"/>
          <w:szCs w:val="26"/>
        </w:rPr>
        <w:t>19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04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№ </w:t>
      </w:r>
      <w:r w:rsidR="00F814F4" w:rsidRPr="00C86AF7">
        <w:rPr>
          <w:sz w:val="28"/>
          <w:szCs w:val="26"/>
        </w:rPr>
        <w:t>183</w:t>
      </w:r>
      <w:r w:rsidRPr="00C86AF7">
        <w:rPr>
          <w:sz w:val="28"/>
          <w:szCs w:val="26"/>
        </w:rPr>
        <w:t xml:space="preserve"> «О </w:t>
      </w:r>
      <w:r w:rsidR="00F814F4" w:rsidRPr="00C86AF7">
        <w:rPr>
          <w:sz w:val="28"/>
          <w:szCs w:val="26"/>
        </w:rPr>
        <w:t>проведении</w:t>
      </w:r>
      <w:r w:rsidRPr="00C86AF7">
        <w:rPr>
          <w:sz w:val="28"/>
          <w:szCs w:val="26"/>
        </w:rPr>
        <w:t xml:space="preserve"> публичных слушаний по внесени</w:t>
      </w:r>
      <w:r w:rsidR="00F814F4" w:rsidRPr="00C86AF7">
        <w:rPr>
          <w:sz w:val="28"/>
          <w:szCs w:val="26"/>
        </w:rPr>
        <w:t>ю</w:t>
      </w:r>
      <w:r w:rsidRPr="00C86AF7">
        <w:rPr>
          <w:sz w:val="28"/>
          <w:szCs w:val="26"/>
        </w:rPr>
        <w:t xml:space="preserve"> изменений в Правила землепользования и застройки </w:t>
      </w:r>
      <w:r w:rsidRPr="00C86AF7">
        <w:rPr>
          <w:rStyle w:val="FontStyle17"/>
          <w:sz w:val="28"/>
        </w:rPr>
        <w:t xml:space="preserve">городского округа «Город </w:t>
      </w:r>
      <w:proofErr w:type="spellStart"/>
      <w:r w:rsidRPr="00C86AF7">
        <w:rPr>
          <w:rStyle w:val="FontStyle17"/>
          <w:sz w:val="28"/>
        </w:rPr>
        <w:t>Кизел</w:t>
      </w:r>
      <w:proofErr w:type="spellEnd"/>
      <w:r w:rsidRPr="00C86AF7">
        <w:rPr>
          <w:sz w:val="28"/>
          <w:szCs w:val="26"/>
        </w:rPr>
        <w:t>»</w:t>
      </w:r>
      <w:r w:rsidR="00F814F4" w:rsidRPr="00C86AF7">
        <w:rPr>
          <w:sz w:val="28"/>
          <w:szCs w:val="26"/>
        </w:rPr>
        <w:t xml:space="preserve">, утвержденные решением Думы городского округа «Город </w:t>
      </w:r>
      <w:proofErr w:type="spellStart"/>
      <w:r w:rsidR="00F814F4" w:rsidRPr="00C86AF7">
        <w:rPr>
          <w:sz w:val="28"/>
          <w:szCs w:val="26"/>
        </w:rPr>
        <w:t>Кизел</w:t>
      </w:r>
      <w:proofErr w:type="spellEnd"/>
      <w:r w:rsidR="00F814F4" w:rsidRPr="00C86AF7">
        <w:rPr>
          <w:sz w:val="28"/>
          <w:szCs w:val="26"/>
        </w:rPr>
        <w:t>» от 27 ноября 2020 № 219»</w:t>
      </w:r>
      <w:r w:rsidRPr="00C86AF7">
        <w:rPr>
          <w:sz w:val="28"/>
          <w:szCs w:val="26"/>
        </w:rPr>
        <w:t xml:space="preserve"> и состоялись </w:t>
      </w:r>
      <w:r w:rsidR="00F814F4" w:rsidRPr="00C86AF7">
        <w:rPr>
          <w:sz w:val="28"/>
          <w:szCs w:val="26"/>
        </w:rPr>
        <w:t>16.05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Организатор публичных слушаний:</w:t>
      </w:r>
      <w:r w:rsidRPr="00C86AF7">
        <w:rPr>
          <w:b/>
          <w:sz w:val="28"/>
          <w:szCs w:val="26"/>
        </w:rPr>
        <w:t xml:space="preserve"> </w:t>
      </w:r>
      <w:r w:rsidRPr="00C86AF7">
        <w:rPr>
          <w:sz w:val="28"/>
          <w:szCs w:val="26"/>
        </w:rPr>
        <w:t xml:space="preserve">комиссия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».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Требования законодательства в части проведения публичных слушаний соблюдены, а именно: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постановление администрации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от </w:t>
      </w:r>
      <w:r w:rsidR="00F814F4" w:rsidRPr="00C86AF7">
        <w:rPr>
          <w:sz w:val="28"/>
          <w:szCs w:val="26"/>
        </w:rPr>
        <w:t xml:space="preserve">19.04.2022 № 183 «О проведении публичных слушаний по внесению изменений в Правила землепользования и застройки </w:t>
      </w:r>
      <w:r w:rsidR="00F814F4" w:rsidRPr="00C86AF7">
        <w:rPr>
          <w:rStyle w:val="FontStyle17"/>
          <w:sz w:val="28"/>
        </w:rPr>
        <w:t xml:space="preserve">городского округа «Город </w:t>
      </w:r>
      <w:proofErr w:type="spellStart"/>
      <w:r w:rsidR="00F814F4" w:rsidRPr="00C86AF7">
        <w:rPr>
          <w:rStyle w:val="FontStyle17"/>
          <w:sz w:val="28"/>
        </w:rPr>
        <w:t>Кизел</w:t>
      </w:r>
      <w:proofErr w:type="spellEnd"/>
      <w:r w:rsidR="00F814F4" w:rsidRPr="00C86AF7">
        <w:rPr>
          <w:sz w:val="28"/>
          <w:szCs w:val="26"/>
        </w:rPr>
        <w:t xml:space="preserve">», утвержденные решением Думы городского округа «Город </w:t>
      </w:r>
      <w:proofErr w:type="spellStart"/>
      <w:r w:rsidR="00F814F4" w:rsidRPr="00C86AF7">
        <w:rPr>
          <w:sz w:val="28"/>
          <w:szCs w:val="26"/>
        </w:rPr>
        <w:t>Кизел</w:t>
      </w:r>
      <w:proofErr w:type="spellEnd"/>
      <w:r w:rsidR="00F814F4" w:rsidRPr="00C86AF7">
        <w:rPr>
          <w:sz w:val="28"/>
          <w:szCs w:val="26"/>
        </w:rPr>
        <w:t>» от 27 ноября 2020 № 219»</w:t>
      </w:r>
      <w:r w:rsidRPr="00C86AF7">
        <w:rPr>
          <w:sz w:val="28"/>
          <w:szCs w:val="26"/>
        </w:rPr>
        <w:t xml:space="preserve"> размещено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и обнародовано в МБУ «</w:t>
      </w:r>
      <w:proofErr w:type="spellStart"/>
      <w:r w:rsidRPr="00C86AF7">
        <w:rPr>
          <w:sz w:val="28"/>
          <w:szCs w:val="26"/>
        </w:rPr>
        <w:t>Кизеловская</w:t>
      </w:r>
      <w:proofErr w:type="spellEnd"/>
      <w:r w:rsidRPr="00C86AF7">
        <w:rPr>
          <w:sz w:val="28"/>
          <w:szCs w:val="26"/>
        </w:rPr>
        <w:t xml:space="preserve"> библиотека»;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оповещение заинтересованных лиц о дате, времени и месте проведения публичных слушаний информационном стенде, оборудованном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,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, в местах массового скопления граждан;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размещение демонстрационного материала по теме публичных слушаний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</w:t>
      </w:r>
      <w:proofErr w:type="gramStart"/>
      <w:r w:rsidRPr="00C86AF7">
        <w:rPr>
          <w:sz w:val="28"/>
          <w:szCs w:val="26"/>
        </w:rPr>
        <w:t xml:space="preserve">Пермский край,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, ул. Луначарского, д.19, фойе 4 этаж.</w:t>
      </w:r>
      <w:proofErr w:type="gramEnd"/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Участники публичных слушаний: члены комиссии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» – 11 человек, жители – 0 человек.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Предложения и замечания по проекту принимались отделом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Пермский край,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, ул. Луначарского, д.19, кабинеты 417, 418 в срок до 13.</w:t>
      </w:r>
      <w:r w:rsidR="00F814F4" w:rsidRPr="00C86AF7">
        <w:rPr>
          <w:sz w:val="28"/>
          <w:szCs w:val="26"/>
        </w:rPr>
        <w:t>05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5</w:t>
      </w:r>
      <w:r w:rsidRPr="00C86AF7">
        <w:rPr>
          <w:sz w:val="28"/>
          <w:szCs w:val="26"/>
        </w:rPr>
        <w:t xml:space="preserve"> г.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В ходе публичных слушаний письменных предложений, возражений и </w:t>
      </w:r>
      <w:bookmarkStart w:id="0" w:name="_GoBack"/>
      <w:bookmarkEnd w:id="0"/>
      <w:r w:rsidRPr="00C86AF7">
        <w:rPr>
          <w:sz w:val="28"/>
          <w:szCs w:val="26"/>
        </w:rPr>
        <w:t>замечаний</w:t>
      </w:r>
      <w:r w:rsidRPr="00C86AF7">
        <w:rPr>
          <w:rFonts w:ascii="Arial" w:hAnsi="Arial" w:cs="Arial"/>
          <w:sz w:val="28"/>
          <w:szCs w:val="26"/>
        </w:rPr>
        <w:t xml:space="preserve"> </w:t>
      </w:r>
      <w:r w:rsidRPr="00C86AF7">
        <w:rPr>
          <w:sz w:val="28"/>
          <w:szCs w:val="26"/>
        </w:rPr>
        <w:t>по проекту не поступило.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Протокол публичных слушаний № </w:t>
      </w:r>
      <w:r w:rsidR="00F814F4" w:rsidRPr="00C86AF7">
        <w:rPr>
          <w:sz w:val="28"/>
          <w:szCs w:val="26"/>
        </w:rPr>
        <w:t>3</w:t>
      </w:r>
      <w:r w:rsidRPr="00C86AF7">
        <w:rPr>
          <w:sz w:val="28"/>
          <w:szCs w:val="26"/>
        </w:rPr>
        <w:t xml:space="preserve"> от </w:t>
      </w:r>
      <w:r w:rsidR="00F814F4" w:rsidRPr="00C86AF7">
        <w:rPr>
          <w:sz w:val="28"/>
          <w:szCs w:val="26"/>
        </w:rPr>
        <w:t>16.05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 хранится в отделе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86AF7">
        <w:rPr>
          <w:rFonts w:ascii="Times New Roman" w:hAnsi="Times New Roman" w:cs="Times New Roman"/>
          <w:b/>
          <w:sz w:val="28"/>
          <w:szCs w:val="26"/>
        </w:rPr>
        <w:t>Заключение комиссии: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1. Публичные слушания считать состоявшимися.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2. </w:t>
      </w:r>
      <w:r w:rsidR="00F814F4" w:rsidRPr="00C86AF7">
        <w:rPr>
          <w:bCs/>
          <w:sz w:val="28"/>
          <w:szCs w:val="26"/>
        </w:rPr>
        <w:t>Направить проект решени</w:t>
      </w:r>
      <w:r w:rsidR="000A3A73" w:rsidRPr="00C86AF7">
        <w:rPr>
          <w:bCs/>
          <w:sz w:val="28"/>
          <w:szCs w:val="26"/>
        </w:rPr>
        <w:t>я</w:t>
      </w:r>
      <w:r w:rsidR="00F814F4" w:rsidRPr="00C86AF7">
        <w:rPr>
          <w:bCs/>
          <w:sz w:val="28"/>
          <w:szCs w:val="26"/>
        </w:rPr>
        <w:t xml:space="preserve"> главе города </w:t>
      </w:r>
      <w:proofErr w:type="spellStart"/>
      <w:r w:rsidR="00F814F4" w:rsidRPr="00C86AF7">
        <w:rPr>
          <w:bCs/>
          <w:sz w:val="28"/>
          <w:szCs w:val="26"/>
        </w:rPr>
        <w:t>Кизела</w:t>
      </w:r>
      <w:proofErr w:type="spellEnd"/>
      <w:r w:rsidR="00F814F4" w:rsidRPr="00C86AF7">
        <w:rPr>
          <w:bCs/>
          <w:sz w:val="28"/>
          <w:szCs w:val="26"/>
        </w:rPr>
        <w:t xml:space="preserve"> для принятия им решения </w:t>
      </w:r>
      <w:r w:rsidR="00F814F4" w:rsidRPr="00C86AF7">
        <w:rPr>
          <w:sz w:val="28"/>
          <w:szCs w:val="26"/>
        </w:rPr>
        <w:t>в соответствии с действующим законодательством</w:t>
      </w:r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</w:p>
    <w:p w:rsidR="00C86AF7" w:rsidRDefault="00C86AF7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</w:p>
    <w:p w:rsidR="00710D45" w:rsidRPr="00C86AF7" w:rsidRDefault="00710D45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Председатель комиссии                                                 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 </w:t>
      </w:r>
      <w:proofErr w:type="spellStart"/>
      <w:r w:rsidRPr="00C86AF7">
        <w:rPr>
          <w:sz w:val="28"/>
          <w:szCs w:val="26"/>
        </w:rPr>
        <w:t>И.Ю.Пихтовников</w:t>
      </w:r>
      <w:proofErr w:type="spellEnd"/>
    </w:p>
    <w:p w:rsidR="00710D45" w:rsidRPr="00C86AF7" w:rsidRDefault="00710D45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Секретарь комиссии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  </w:t>
      </w:r>
      <w:proofErr w:type="spellStart"/>
      <w:r w:rsidRPr="00C86AF7">
        <w:rPr>
          <w:sz w:val="28"/>
          <w:szCs w:val="26"/>
        </w:rPr>
        <w:t>Е.В.</w:t>
      </w:r>
      <w:proofErr w:type="gramStart"/>
      <w:r w:rsidRPr="00C86AF7">
        <w:rPr>
          <w:sz w:val="28"/>
          <w:szCs w:val="26"/>
        </w:rPr>
        <w:t>Норова</w:t>
      </w:r>
      <w:proofErr w:type="spellEnd"/>
      <w:proofErr w:type="gramEnd"/>
    </w:p>
    <w:p w:rsidR="00663204" w:rsidRPr="00C86AF7" w:rsidRDefault="00663204" w:rsidP="00C86AF7">
      <w:pPr>
        <w:spacing w:line="240" w:lineRule="exact"/>
        <w:rPr>
          <w:sz w:val="28"/>
          <w:szCs w:val="26"/>
        </w:rPr>
      </w:pPr>
    </w:p>
    <w:sectPr w:rsidR="00663204" w:rsidRPr="00C86AF7" w:rsidSect="00C86AF7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06" w:rsidRDefault="00A76E06">
      <w:r>
        <w:separator/>
      </w:r>
    </w:p>
  </w:endnote>
  <w:endnote w:type="continuationSeparator" w:id="0">
    <w:p w:rsidR="00A76E06" w:rsidRDefault="00A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8" w:rsidRDefault="00A76E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06" w:rsidRDefault="00A76E06">
      <w:r>
        <w:separator/>
      </w:r>
    </w:p>
  </w:footnote>
  <w:footnote w:type="continuationSeparator" w:id="0">
    <w:p w:rsidR="00A76E06" w:rsidRDefault="00A7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5"/>
    <w:rsid w:val="000A3A73"/>
    <w:rsid w:val="00313420"/>
    <w:rsid w:val="00663204"/>
    <w:rsid w:val="00710D45"/>
    <w:rsid w:val="00A76E06"/>
    <w:rsid w:val="00C86AF7"/>
    <w:rsid w:val="00E86C1A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2022-05-26T05:32:00Z</cp:lastPrinted>
  <dcterms:created xsi:type="dcterms:W3CDTF">2022-05-17T09:19:00Z</dcterms:created>
  <dcterms:modified xsi:type="dcterms:W3CDTF">2022-05-26T05:32:00Z</dcterms:modified>
</cp:coreProperties>
</file>